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A PROJECT REPORT ON DAILY ROUTINE &amp; ACTIVITIES </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 </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PEOPLE LIVING IN A SIKLES VILLAGE </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BY</w:t>
      </w:r>
    </w:p>
    <w:tbl>
      <w:tblPr>
        <w:tblStyle w:val="Table1"/>
        <w:tblW w:w="335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8"/>
        <w:tblGridChange w:id="0">
          <w:tblGrid>
            <w:gridCol w:w="3358"/>
          </w:tblGrid>
        </w:tblGridChange>
      </w:tblGrid>
      <w:tr>
        <w:trPr>
          <w:cantSplit w:val="0"/>
          <w:tblHeader w:val="0"/>
        </w:trPr>
        <w:tc>
          <w:tcPr/>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AMOL RIJAL</w:t>
            </w:r>
          </w:p>
        </w:tc>
      </w:tr>
      <w:tr>
        <w:trPr>
          <w:cantSplit w:val="0"/>
          <w:tblHeader w:val="0"/>
        </w:trPr>
        <w:tc>
          <w:tcPr/>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AMISHA SINGH THAKURI</w:t>
            </w:r>
          </w:p>
        </w:tc>
      </w:tr>
      <w:tr>
        <w:trPr>
          <w:cantSplit w:val="0"/>
          <w:tblHeader w:val="0"/>
        </w:trPr>
        <w:tc>
          <w:tcPr/>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ANGEL THAPA</w:t>
            </w:r>
          </w:p>
        </w:tc>
      </w:tr>
      <w:tr>
        <w:trPr>
          <w:cantSplit w:val="0"/>
          <w:tblHeader w:val="0"/>
        </w:trPr>
        <w:tc>
          <w:tcPr/>
          <w:p w:rsidR="00000000" w:rsidDel="00000000" w:rsidP="00000000" w:rsidRDefault="00000000" w:rsidRPr="00000000" w14:paraId="0000000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MONIKA PURI</w:t>
            </w:r>
          </w:p>
        </w:tc>
      </w:tr>
      <w:tr>
        <w:trPr>
          <w:cantSplit w:val="0"/>
          <w:trHeight w:val="64" w:hRule="atLeast"/>
          <w:tblHeader w:val="0"/>
        </w:trPr>
        <w:tc>
          <w:tcPr/>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SUSHIL THAPA MAGAR</w:t>
            </w:r>
          </w:p>
        </w:tc>
      </w:tr>
    </w:tbl>
    <w:p w:rsidR="00000000" w:rsidDel="00000000" w:rsidP="00000000" w:rsidRDefault="00000000" w:rsidRPr="00000000" w14:paraId="0000000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DEGREE OF</w:t>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bookmarkStart w:colFirst="0" w:colLast="0" w:name="_30j0zll" w:id="1"/>
      <w:bookmarkEnd w:id="1"/>
      <w:r w:rsidDel="00000000" w:rsidR="00000000" w:rsidRPr="00000000">
        <w:rPr>
          <w:rFonts w:ascii="Times New Roman" w:cs="Times New Roman" w:eastAsia="Times New Roman" w:hAnsi="Times New Roman"/>
          <w:b w:val="1"/>
          <w:sz w:val="24"/>
          <w:szCs w:val="24"/>
          <w:rtl w:val="0"/>
        </w:rPr>
        <w:t xml:space="preserve">BACHELORS OF ARTS IN SOCIAL WORK </w:t>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(BASW)</w:t>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BASW 3r</w:t>
      </w:r>
      <w:r w:rsidDel="00000000" w:rsidR="00000000" w:rsidRPr="00000000">
        <w:rPr>
          <w:rFonts w:ascii="Times New Roman" w:cs="Times New Roman" w:eastAsia="Times New Roman" w:hAnsi="Times New Roman"/>
          <w:b w:val="1"/>
          <w:sz w:val="24"/>
          <w:szCs w:val="24"/>
          <w:vertAlign w:val="superscript"/>
          <w:rtl w:val="0"/>
        </w:rPr>
        <w:t xml:space="preserve">d </w:t>
      </w: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WORK DEPARTMENT </w:t>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ED-MARK ACADEMY/COLLEGE</w:t>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bookmarkStart w:colFirst="0" w:colLast="0" w:name="_1fob9te" w:id="2"/>
      <w:bookmarkEnd w:id="2"/>
      <w:r w:rsidDel="00000000" w:rsidR="00000000" w:rsidRPr="00000000">
        <w:rPr>
          <w:rFonts w:ascii="Times New Roman" w:cs="Times New Roman" w:eastAsia="Times New Roman" w:hAnsi="Times New Roman"/>
          <w:b w:val="1"/>
          <w:sz w:val="24"/>
          <w:szCs w:val="24"/>
          <w:rtl w:val="0"/>
        </w:rPr>
        <w:t xml:space="preserve">KALANKI-14, KATHMANDU </w:t>
      </w:r>
    </w:p>
    <w:p w:rsidR="00000000" w:rsidDel="00000000" w:rsidP="00000000" w:rsidRDefault="00000000" w:rsidRPr="00000000" w14:paraId="00000018">
      <w:pPr>
        <w:pStyle w:val="Heading1"/>
        <w:spacing w:line="720" w:lineRule="auto"/>
        <w:jc w:val="center"/>
        <w:rPr>
          <w:rFonts w:ascii="Times New Roman" w:cs="Times New Roman" w:eastAsia="Times New Roman" w:hAnsi="Times New Roman"/>
          <w:b w:val="1"/>
          <w:color w:val="000000"/>
          <w:sz w:val="28"/>
          <w:szCs w:val="28"/>
        </w:rPr>
      </w:pPr>
      <w:bookmarkStart w:colFirst="0" w:colLast="0" w:name="_3znysh7" w:id="3"/>
      <w:bookmarkEnd w:id="3"/>
      <w:r w:rsidDel="00000000" w:rsidR="00000000" w:rsidRPr="00000000">
        <w:rPr>
          <w:rFonts w:ascii="Times New Roman" w:cs="Times New Roman" w:eastAsia="Times New Roman" w:hAnsi="Times New Roman"/>
          <w:b w:val="1"/>
          <w:color w:val="000000"/>
          <w:sz w:val="28"/>
          <w:szCs w:val="28"/>
          <w:rtl w:val="0"/>
        </w:rPr>
        <w:t xml:space="preserve">TABLE OF CONTENT</w:t>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fldChar w:fldCharType="begin"/>
            <w:instrText xml:space="preserve"> TOC \h \u \z \t "Heading 1,1,Heading 2,2,Heading 3,3,"</w:instrText>
            <w:fldChar w:fldCharType="separate"/>
          </w:r>
          <w:hyperlink w:anchor="_3znysh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OF CONTENT</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 TO DAILY ACTIVITY CHART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REPORT ON THE DAILY ROUTINE AND ACTIVITIES OF CHILD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REPORT ON THE DAILY ROUTINE AND ACTIVITIES OF YOUTH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REPORT ON THE DAILY ROUTINE AND ACTIVITIES OF YOUTH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REPORT ON THE DAILY ROUTINE AND ACTIVITIES OF SENIOR CITIZEN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hyperlink>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spacing w:line="72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pStyle w:val="Heading1"/>
        <w:numPr>
          <w:ilvl w:val="0"/>
          <w:numId w:val="3"/>
        </w:numPr>
        <w:spacing w:line="360" w:lineRule="auto"/>
        <w:ind w:left="0" w:firstLine="0"/>
        <w:jc w:val="both"/>
        <w:rPr>
          <w:rFonts w:ascii="Times New Roman" w:cs="Times New Roman" w:eastAsia="Times New Roman" w:hAnsi="Times New Roman"/>
          <w:b w:val="1"/>
          <w:color w:val="000000"/>
          <w:sz w:val="28"/>
          <w:szCs w:val="28"/>
        </w:rPr>
      </w:pPr>
      <w:bookmarkStart w:colFirst="0" w:colLast="0" w:name="_2et92p0" w:id="4"/>
      <w:bookmarkEnd w:id="4"/>
      <w:r w:rsidDel="00000000" w:rsidR="00000000" w:rsidRPr="00000000">
        <w:rPr>
          <w:rFonts w:ascii="Times New Roman" w:cs="Times New Roman" w:eastAsia="Times New Roman" w:hAnsi="Times New Roman"/>
          <w:b w:val="1"/>
          <w:color w:val="000000"/>
          <w:sz w:val="28"/>
          <w:szCs w:val="28"/>
          <w:rtl w:val="0"/>
        </w:rPr>
        <w:t xml:space="preserve">INTRODUCTION TO DAILY ACTIVITY CHART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daily activities chart is a tool that helps individuals plan and organize their daily routines. It can be used to track daily habits, prioritize tasks, and improve productivity. A typical daily activities chart includes a list of activities or tasks that need to be completed during the day, and a schedule for when each task should be performed.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[Mojtaba, S., &amp; Mohammad (2015).]</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Daily activities charts have several advantages and are important for individuals of all ages. Here are some points to support this claim:</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Helps to establish routine: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Daily activities charts help individuals to establish a routine and maintain consistency in their daily life. As per a study by the Journal of Occupational Therapy, individuals who follow a consistent daily routine have better emotional stability, higher levels of self-esteem, and improved overall well-being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[Blanche, E. I., Fogelberg, D., Diaz, J., &amp; Carlson, M. (2015]</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Improves time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Daily activities charts enable individuals to plan and allocate their time efficiently. It helps them to prioritize their tasks and avoid procrastination. As per a study by the International Journal of Nursing Practice, nurses who used a daily activities chart for time management had improved efficiency in their daily work.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[Chow, S. K. Y., &amp; Wong, F. K. Y. (2011).]</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360" w:right="0" w:hanging="360"/>
        <w:jc w:val="both"/>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Increases productivity: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Daily activities charts help individuals to stay focused on their goals and complete tasks on time. It also helps in reducing distractions and achieving a higher level of productivity. As per a study by the Journal of Applied Behavior Analysis, individuals who used daily activities charts to monitor their productivity showed a significant increase in their work output.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[Martin, G. L., Krieg, A. M., &amp; Kretschmar, R. R. (1992)]</w:t>
      </w:r>
    </w:p>
    <w:p w:rsidR="00000000" w:rsidDel="00000000" w:rsidP="00000000" w:rsidRDefault="00000000" w:rsidRPr="00000000" w14:paraId="0000002F">
      <w:pPr>
        <w:pStyle w:val="Heading1"/>
        <w:numPr>
          <w:ilvl w:val="0"/>
          <w:numId w:val="3"/>
        </w:numPr>
        <w:spacing w:line="360" w:lineRule="auto"/>
        <w:ind w:left="0" w:firstLine="0"/>
        <w:jc w:val="both"/>
        <w:rPr>
          <w:rFonts w:ascii="Times New Roman" w:cs="Times New Roman" w:eastAsia="Times New Roman" w:hAnsi="Times New Roman"/>
          <w:b w:val="1"/>
          <w:color w:val="000000"/>
          <w:sz w:val="28"/>
          <w:szCs w:val="28"/>
        </w:rPr>
      </w:pPr>
      <w:bookmarkStart w:colFirst="0" w:colLast="0" w:name="_tyjcwt" w:id="5"/>
      <w:bookmarkEnd w:id="5"/>
      <w:r w:rsidDel="00000000" w:rsidR="00000000" w:rsidRPr="00000000">
        <w:rPr>
          <w:rFonts w:ascii="Times New Roman" w:cs="Times New Roman" w:eastAsia="Times New Roman" w:hAnsi="Times New Roman"/>
          <w:b w:val="1"/>
          <w:color w:val="000000"/>
          <w:sz w:val="28"/>
          <w:szCs w:val="28"/>
          <w:rtl w:val="0"/>
        </w:rPr>
        <w:t xml:space="preserve">REPORT ON THE DAILY ROUTINE AND ACTIVITIES OF CHILD</w:t>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Sam Sunwar, a 15-year-old student in Class 9, is a disciplined and dedicated individual who balances his daily routine with various activities. This report aims to provide a detailed overview of Sam's daily schedule, education, major activities, and other engagements. Sam Sunwar's daily routine is well-organized, allowing him to balance his studies and other engagements. He wakes up at 6:00 am and attends daily tuition classes for science and math at 6:30 am and 7:30 am, respectively. After returning home, he has his lunch at 9:00 am and gets ready for school by 9:30 am. Sam attends school from 10:00 am to 4:00 pm and returns home to take a break, have his lunch, and engage in sports like football and basketball at 5:00 pm. He returns home by 6:00 pm and spends an hour revising his courses and doing his homework. He then takes his dinner and goes to sleep by 8:00 pm. Sam Sunwar is a dedicated and studious student who attends daily tuition classes for science and math to improve his understanding of the subjects. He spends a significant amount of time on his studies and homework to maintain his academic performance. His focus and dedication towards his studies are admirable, and he serves as an inspiration for his peers. Sam Sunwar is engaged in agriculture and animal husbandry and spends his mornings until 9:00 am engaged in these activities. He then takes his lunch and works on the farm, planting different crops like maize, soybeans, millets, lentils, black gram, barley, and paddy. During the month of Mangsir, he follows the barter system with his neighbors for cutting paddy. Besides his interest in agriculture, he is also interested in sports and plays volleyball and basketball in the evenings. In conclusion, Sam Sunwar is a well-organized and disciplined individual who manages his time efficiently. He balances his studies with his other engagements, such as agriculture, animal husbandry, and sports. Sam's dedication and commitment to his studies and other activities are admirable, and he is a great example for others to follow. His ability to maintain a balanced routine while pursuing his interests is a valuable lesson for students and individuals of all ages.</w:t>
      </w:r>
    </w:p>
    <w:p w:rsidR="00000000" w:rsidDel="00000000" w:rsidP="00000000" w:rsidRDefault="00000000" w:rsidRPr="00000000" w14:paraId="00000031">
      <w:pPr>
        <w:pStyle w:val="Heading1"/>
        <w:numPr>
          <w:ilvl w:val="0"/>
          <w:numId w:val="3"/>
        </w:numPr>
        <w:spacing w:line="360" w:lineRule="auto"/>
        <w:ind w:left="0" w:firstLine="0"/>
        <w:jc w:val="both"/>
        <w:rPr>
          <w:rFonts w:ascii="Times New Roman" w:cs="Times New Roman" w:eastAsia="Times New Roman" w:hAnsi="Times New Roman"/>
          <w:b w:val="1"/>
          <w:color w:val="000000"/>
          <w:sz w:val="28"/>
          <w:szCs w:val="28"/>
        </w:rPr>
      </w:pPr>
      <w:bookmarkStart w:colFirst="0" w:colLast="0" w:name="_3dy6vkm" w:id="6"/>
      <w:bookmarkEnd w:id="6"/>
      <w:r w:rsidDel="00000000" w:rsidR="00000000" w:rsidRPr="00000000">
        <w:rPr>
          <w:rFonts w:ascii="Times New Roman" w:cs="Times New Roman" w:eastAsia="Times New Roman" w:hAnsi="Times New Roman"/>
          <w:b w:val="1"/>
          <w:color w:val="000000"/>
          <w:sz w:val="28"/>
          <w:szCs w:val="28"/>
          <w:rtl w:val="0"/>
        </w:rPr>
        <w:t xml:space="preserve">REPORT ON THE DAILY ROUTINE AND ACTIVITIES OF YOUTH</w:t>
      </w:r>
    </w:p>
    <w:p w:rsidR="00000000" w:rsidDel="00000000" w:rsidP="00000000" w:rsidRDefault="00000000" w:rsidRPr="00000000" w14:paraId="000000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Ram Sunwar is a 26-year-old laborer and contractor who resides in a village. This report provides a brief overview of his daily routine and major activities. Ram Sunwar follows a strict routine that starts early in the morning. He wakes up at 7:30 am and takes his breakfast. After breakfast, he visits around the village to find new contracts for building roads, houses, walls, and other construction work. He returns home for lunch at 9:00 am and then goes to work by 10:00 am. He is often busy with construction work inside the village, but sometimes he has to go out of the village for construction work. After the long working days, he returns home at 6:00 pm and takes a rest by 9:00 pm. Ram Sunwar has completed his education up to class 7. Despite the limited formal education, he has developed skills and expertise in the field of construction work. He has learned the skills of construction work from his father, who was also a contractor. Ram Sunwar is primarily engaged in laborer and contractor work. He works on building roads, houses, walls, and other construction work. He often visits different places to find new contracts for his work. He has gained a good reputation in the village for his quality work and timely completion of projects. He is known for his hard work and dedication to his work. Ram Sunwar is a hard-working individual who has developed expertise in the field of construction work despite limited formal education. He is known for his dedication, quality work, and timely completion of projects. Despite the challenges, he continues to work hard to support his family and maintain a good reputation in the village. His commitment to his work has enabled him to succeed in his profession and serve his community.</w:t>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Style w:val="Heading1"/>
        <w:numPr>
          <w:ilvl w:val="0"/>
          <w:numId w:val="3"/>
        </w:numPr>
        <w:spacing w:line="360" w:lineRule="auto"/>
        <w:ind w:left="0" w:firstLine="0"/>
        <w:jc w:val="both"/>
        <w:rPr>
          <w:rFonts w:ascii="Times New Roman" w:cs="Times New Roman" w:eastAsia="Times New Roman" w:hAnsi="Times New Roman"/>
          <w:b w:val="1"/>
          <w:color w:val="000000"/>
          <w:sz w:val="28"/>
          <w:szCs w:val="28"/>
        </w:rPr>
      </w:pPr>
      <w:bookmarkStart w:colFirst="0" w:colLast="0" w:name="_1t3h5sf" w:id="7"/>
      <w:bookmarkEnd w:id="7"/>
      <w:r w:rsidDel="00000000" w:rsidR="00000000" w:rsidRPr="00000000">
        <w:rPr>
          <w:rFonts w:ascii="Times New Roman" w:cs="Times New Roman" w:eastAsia="Times New Roman" w:hAnsi="Times New Roman"/>
          <w:b w:val="1"/>
          <w:color w:val="000000"/>
          <w:sz w:val="28"/>
          <w:szCs w:val="28"/>
          <w:rtl w:val="0"/>
        </w:rPr>
        <w:t xml:space="preserve">REPORT ON THE DAILY ROUTINE AND ACTIVITIES OF YOUTH</w:t>
      </w:r>
    </w:p>
    <w:p w:rsidR="00000000" w:rsidDel="00000000" w:rsidP="00000000" w:rsidRDefault="00000000" w:rsidRPr="00000000" w14:paraId="000000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Tau Prashad Gurung is a 31-year-old man who has completed his bachelor's degree and currently works as a shopkeeper and a primary level science teacher in a government school. He leads a very busy life, juggling his job as a shopkeeper and a teacher, but manages to balance both roles effectively.</w:t>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Tau Prashad Gurung wakes up at 5:00 am and has a light breakfast before getting ready for his morning tuition classes for his students. He takes his teaching responsibilities seriously and spends a couple of hours teaching his students before taking a break for lunch at 9:30 am.</w:t>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lunch, he heads to the government school where he teaches science to primary level students. He reaches the school by 9:30 am and spends the entire day teaching and interacting with his students. He returns back from school at 4:00 pm and takes an evening tuition class for his students, which shows his dedication to his students' education.</w:t>
      </w:r>
    </w:p>
    <w:p w:rsidR="00000000" w:rsidDel="00000000" w:rsidP="00000000" w:rsidRDefault="00000000" w:rsidRPr="00000000" w14:paraId="0000003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holidays, when he is not teaching at school, he manages his own shop. His ability to manage both his job as a shopkeeper and a teacher showcases his dedication and commitment to his work.</w:t>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Tau Prashad Gurung is an admirable individual who is a hardworking shopkeeper and a committed primary level science teacher. His dedication to his students' education is commendable, and he is an inspiration to many.</w:t>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Style w:val="Heading1"/>
        <w:numPr>
          <w:ilvl w:val="0"/>
          <w:numId w:val="3"/>
        </w:numPr>
        <w:spacing w:line="360" w:lineRule="auto"/>
        <w:ind w:left="0" w:firstLine="0"/>
        <w:jc w:val="both"/>
        <w:rPr>
          <w:rFonts w:ascii="Times New Roman" w:cs="Times New Roman" w:eastAsia="Times New Roman" w:hAnsi="Times New Roman"/>
          <w:b w:val="1"/>
          <w:color w:val="000000"/>
          <w:sz w:val="28"/>
          <w:szCs w:val="28"/>
        </w:rPr>
      </w:pPr>
      <w:bookmarkStart w:colFirst="0" w:colLast="0" w:name="_4d34og8" w:id="8"/>
      <w:bookmarkEnd w:id="8"/>
      <w:r w:rsidDel="00000000" w:rsidR="00000000" w:rsidRPr="00000000">
        <w:rPr>
          <w:rFonts w:ascii="Times New Roman" w:cs="Times New Roman" w:eastAsia="Times New Roman" w:hAnsi="Times New Roman"/>
          <w:b w:val="1"/>
          <w:color w:val="000000"/>
          <w:sz w:val="28"/>
          <w:szCs w:val="28"/>
          <w:rtl w:val="0"/>
        </w:rPr>
        <w:t xml:space="preserve">REPORT ON THE DAILY ROUTINE AND ACTIVITIES OF SENIOR    CITIZEN </w:t>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Shanta Kaule Gurung is a estimated to be above 60 years old woman who resides in a village and has no formal education. She is actively involved in household activities and agriculture. This report will provide a brief overview of her daily routine and major activities. Shanta wakes up at 6:00 am every day and starts her day by making tea for her spouse. After completing her household chores, she engages in agriculture activities in her fields with her spouse. They grow vegetables like potato, spinach, and many more. They work till 9:30 am and return home to take lunch. After resting for a while, they return to the fields to continue their work. In the afternoon, Shanta and her spouse visit the village and talk with other senior citizens, where they share their opinions and ideas with them. By 3:00 pm, they return home to have lunch and then collect firewood and spinach for their evening dinner. In the evening, they prepare dinner together and discuss the activities that should be done the next day. After having dinner at 8:00 pm, they retire to bed by 8:30 pm. Shanta's major activities include household chores and agriculture. She wakes up early in the morning and works in the fields till noon. In the afternoon, she socializes with other senior citizens in the village and shares her opinions and ideas. In the evening, she collects firewood and vegetables for dinner and prepares food with her spouse.</w:t>
      </w:r>
    </w:p>
    <w:p w:rsidR="00000000" w:rsidDel="00000000" w:rsidP="00000000" w:rsidRDefault="00000000" w:rsidRPr="00000000" w14:paraId="0000004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Style w:val="Heading1"/>
        <w:numPr>
          <w:ilvl w:val="0"/>
          <w:numId w:val="3"/>
        </w:numPr>
        <w:spacing w:line="360" w:lineRule="auto"/>
        <w:ind w:left="360" w:hanging="360"/>
        <w:rPr>
          <w:rFonts w:ascii="Times New Roman" w:cs="Times New Roman" w:eastAsia="Times New Roman" w:hAnsi="Times New Roman"/>
          <w:b w:val="1"/>
          <w:color w:val="000000"/>
          <w:sz w:val="28"/>
          <w:szCs w:val="28"/>
        </w:rPr>
      </w:pPr>
      <w:bookmarkStart w:colFirst="0" w:colLast="0" w:name="_2s8eyo1" w:id="9"/>
      <w:bookmarkEnd w:id="9"/>
      <w:r w:rsidDel="00000000" w:rsidR="00000000" w:rsidRPr="00000000">
        <w:rPr>
          <w:rFonts w:ascii="Times New Roman" w:cs="Times New Roman" w:eastAsia="Times New Roman" w:hAnsi="Times New Roman"/>
          <w:b w:val="1"/>
          <w:color w:val="000000"/>
          <w:sz w:val="28"/>
          <w:szCs w:val="28"/>
          <w:rtl w:val="0"/>
        </w:rPr>
        <w:t xml:space="preserve">CONCLUSION </w:t>
      </w:r>
    </w:p>
    <w:p w:rsidR="00000000" w:rsidDel="00000000" w:rsidP="00000000" w:rsidRDefault="00000000" w:rsidRPr="00000000" w14:paraId="000000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report provides a glimpse into the daily routine and activities of four individuals with different backgrounds and occupations. The first individual, Sam Sunwar, is a 15-year-old student in Class 9 who follows a well-organized daily routine that allows him to balance his studies with his other engagements, such as agriculture, animal husbandry, and sports. Sam's dedication and commitment to his studies and other activities are admirable, and he is a great example for others to follow.</w:t>
      </w:r>
    </w:p>
    <w:p w:rsidR="00000000" w:rsidDel="00000000" w:rsidP="00000000" w:rsidRDefault="00000000" w:rsidRPr="00000000" w14:paraId="0000004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second individual, Ram Sunwar, is a 26-year-old laborer and contractor who follows a strict routine that starts early in the morning. Despite limited formal education, he has developed skills and expertise in the field of construction work and is known for his dedication, quality work, and timely completion of projects.</w:t>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third individual, Tau Prashad Gurung, is a 31-year-old man who works as a shopkeeper and a primary level science teacher in a government school. He leads a very busy life but manages to balance both roles effectively, showcasing his dedication and commitment to his work.</w:t>
      </w:r>
    </w:p>
    <w:p w:rsidR="00000000" w:rsidDel="00000000" w:rsidP="00000000" w:rsidRDefault="00000000" w:rsidRPr="00000000" w14:paraId="000000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fourth individual, Shanta Kaule Gurung, is a woman estimated to be above 60 years old who has no formal education. She is actively involved in household activities and agriculture, waking up at 6:00 am every day to tend to her daily chores.</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these individuals serve as great examples of how dedication, hard work, and a well-organized routine can help individuals succeed in their personal and professional lives. Despite their different backgrounds and occupations, they all share a common trait of commitment to their work and a strong desire to make a positive impact on their community.</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pStyle w:val="Heading1"/>
        <w:numPr>
          <w:ilvl w:val="0"/>
          <w:numId w:val="3"/>
        </w:numPr>
        <w:spacing w:line="360" w:lineRule="auto"/>
        <w:ind w:left="0" w:firstLine="0"/>
        <w:jc w:val="both"/>
        <w:rPr>
          <w:rFonts w:ascii="Times New Roman" w:cs="Times New Roman" w:eastAsia="Times New Roman" w:hAnsi="Times New Roman"/>
          <w:b w:val="1"/>
          <w:color w:val="000000"/>
          <w:sz w:val="28"/>
          <w:szCs w:val="28"/>
        </w:rPr>
      </w:pPr>
      <w:bookmarkStart w:colFirst="0" w:colLast="0" w:name="_17dp8vu" w:id="10"/>
      <w:bookmarkEnd w:id="10"/>
      <w:r w:rsidDel="00000000" w:rsidR="00000000" w:rsidRPr="00000000">
        <w:rPr>
          <w:rFonts w:ascii="Times New Roman" w:cs="Times New Roman" w:eastAsia="Times New Roman" w:hAnsi="Times New Roman"/>
          <w:b w:val="1"/>
          <w:color w:val="000000"/>
          <w:sz w:val="28"/>
          <w:szCs w:val="28"/>
          <w:rtl w:val="0"/>
        </w:rPr>
        <w:t xml:space="preserve">REFRENCES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70" w:right="0" w:hanging="360"/>
        <w:jc w:val="both"/>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Mujtaba, S., &amp; Mohammad, A. (2015).</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The effectiveness of daily activity schedule on improving the psychological well-being of women with multiple sclerosis. Journal of Nursing and Midwifery Sciences, 2(2), 28-33.</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70" w:right="0" w:hanging="360"/>
        <w:jc w:val="both"/>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Blanche, E. I., Fogelberg, D., Diaz, J., &amp; Carlson, M. (2015).</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Routine-Based Support for Daily Occupations: Current Status, Challenges, and Future Directions. Journal of Occupational Therapy, Schools, &amp; Early Intervention, 8(4), 333–345.</w:t>
      </w:r>
      <w:hyperlink r:id="rId6">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https://doi.org/10.1080/19411243.2015.1124816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70" w:right="0" w:hanging="360"/>
        <w:jc w:val="both"/>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Chow, S. K. Y., &amp; Wong, F. K. Y. (2011).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Nurses' use of daily activity sheets to manage their time: a randomized controlled trial. International Journal of Nursing Practice, 17(1), 57-64. </w:t>
      </w:r>
      <w:hyperlink r:id="rId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https://doi.org/10.1111/j.1440-172X.2010.01879.x</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8</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270" w:right="0" w:hanging="360"/>
        <w:jc w:val="both"/>
        <w:rPr>
          <w:rFonts w:ascii="Times New Roman" w:cs="Times New Roman" w:eastAsia="Times New Roman" w:hAnsi="Times New Roman"/>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Martin, G. L., Krieg, A. M., &amp; Kretschmar, R. R. (1992).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Monitoring productivity using a daily activity chart. Journal of Applied Behavior Analysis, 25(4), 825-833. </w:t>
      </w:r>
      <w:hyperlink r:id="rId8">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https://doi.org/10.1901/jaba.1992.25-825</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36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360" w:hanging="360"/>
      </w:pPr>
      <w:rPr>
        <w:b w:val="1"/>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2">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10.1080/19411243.2015.1124816" TargetMode="External"/><Relationship Id="rId7" Type="http://schemas.openxmlformats.org/officeDocument/2006/relationships/hyperlink" Target="https://doi.org/10.1111/j.1440-172X.2010.01879.x" TargetMode="External"/><Relationship Id="rId8" Type="http://schemas.openxmlformats.org/officeDocument/2006/relationships/hyperlink" Target="https://doi.org/10.1901/jaba.1992.25-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